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4" w:rsidRPr="00AD177D" w:rsidRDefault="002205F4" w:rsidP="002205F4">
      <w:pPr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Παληγιάννης Βασίλειος</w:t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</w:p>
    <w:p w:rsidR="002205F4" w:rsidRPr="00AD177D" w:rsidRDefault="002205F4" w:rsidP="002205F4">
      <w:pPr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Αιρετός ΚΥΣΠΕ</w:t>
      </w:r>
    </w:p>
    <w:p w:rsidR="002205F4" w:rsidRPr="00AD177D" w:rsidRDefault="002205F4" w:rsidP="002205F4">
      <w:pPr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Τηλ.6974750409</w:t>
      </w:r>
    </w:p>
    <w:p w:rsidR="00672B24" w:rsidRPr="00AD177D" w:rsidRDefault="00FE0BC6" w:rsidP="002205F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paligiannis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hotmail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 w:rsidR="00672B24" w:rsidRPr="00AD1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Αθήνα, </w:t>
      </w:r>
      <w:r w:rsidR="00D55553">
        <w:rPr>
          <w:rFonts w:ascii="Times New Roman" w:hAnsi="Times New Roman" w:cs="Times New Roman"/>
          <w:b/>
          <w:sz w:val="24"/>
          <w:szCs w:val="24"/>
        </w:rPr>
        <w:t>6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>/</w:t>
      </w:r>
      <w:r w:rsidR="002A73D7">
        <w:rPr>
          <w:rFonts w:ascii="Times New Roman" w:hAnsi="Times New Roman" w:cs="Times New Roman"/>
          <w:b/>
          <w:sz w:val="24"/>
          <w:szCs w:val="24"/>
        </w:rPr>
        <w:t>1</w:t>
      </w:r>
      <w:r w:rsidR="00D55553">
        <w:rPr>
          <w:rFonts w:ascii="Times New Roman" w:hAnsi="Times New Roman" w:cs="Times New Roman"/>
          <w:b/>
          <w:sz w:val="24"/>
          <w:szCs w:val="24"/>
        </w:rPr>
        <w:t>2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205F4" w:rsidRPr="00AD177D" w:rsidRDefault="002205F4" w:rsidP="002205F4">
      <w:pPr>
        <w:rPr>
          <w:rFonts w:ascii="Times New Roman" w:hAnsi="Times New Roman" w:cs="Times New Roman"/>
          <w:b/>
          <w:sz w:val="24"/>
          <w:szCs w:val="24"/>
        </w:rPr>
      </w:pPr>
    </w:p>
    <w:p w:rsidR="00547DC1" w:rsidRPr="00AD177D" w:rsidRDefault="00547DC1" w:rsidP="00381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00" w:rsidRDefault="00592400" w:rsidP="00F27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00" w:rsidRDefault="00592400" w:rsidP="00F27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E7" w:rsidRDefault="00D55553" w:rsidP="00B121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Επιλογές Περιφερειακών Διευθυντών</w:t>
      </w:r>
    </w:p>
    <w:p w:rsidR="00D55553" w:rsidRPr="00AD177D" w:rsidRDefault="00D55553" w:rsidP="00B121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Πίνακες δεκτών και μη δεκτών υποψηφίων </w:t>
      </w:r>
    </w:p>
    <w:p w:rsidR="003F54B0" w:rsidRDefault="003F54B0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0B" w:rsidRDefault="006E1AE7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DF2" w:rsidRDefault="006E1AE7" w:rsidP="00D55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78">
        <w:rPr>
          <w:rFonts w:ascii="Times New Roman" w:hAnsi="Times New Roman" w:cs="Times New Roman"/>
          <w:sz w:val="24"/>
          <w:szCs w:val="24"/>
        </w:rPr>
        <w:t xml:space="preserve">Το κεντρικό συμβούλιο επιλογής συνεδρίασε και αφού έλαβε υπόψη του τις αιτήσεις και τα στοιχεία των φακέλων υποψηφιότητας για την επιλογή τους ως Περιφερειακοί Διευθυντές </w:t>
      </w:r>
      <w:r w:rsidR="00794DF2">
        <w:rPr>
          <w:rFonts w:ascii="Times New Roman" w:hAnsi="Times New Roman" w:cs="Times New Roman"/>
          <w:sz w:val="24"/>
          <w:szCs w:val="24"/>
        </w:rPr>
        <w:t>Εκπαίδευσης</w:t>
      </w:r>
      <w:r w:rsidR="00E0788B">
        <w:rPr>
          <w:rFonts w:ascii="Times New Roman" w:hAnsi="Times New Roman" w:cs="Times New Roman"/>
          <w:sz w:val="24"/>
          <w:szCs w:val="24"/>
        </w:rPr>
        <w:t>,</w:t>
      </w:r>
      <w:r w:rsidR="00794DF2">
        <w:rPr>
          <w:rFonts w:ascii="Times New Roman" w:hAnsi="Times New Roman" w:cs="Times New Roman"/>
          <w:sz w:val="24"/>
          <w:szCs w:val="24"/>
        </w:rPr>
        <w:t xml:space="preserve"> κατάρτισε με βάση τα προβλεπόμενα πίνακα δεκτών και μη δεκτών υποψηφίων.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Συγκεκριμένα υποβλήθηκαν </w:t>
      </w:r>
      <w:r w:rsidRPr="00E0788B">
        <w:rPr>
          <w:rFonts w:ascii="Times New Roman" w:hAnsi="Times New Roman" w:cs="Times New Roman"/>
          <w:b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αιτήσεις. Από αυτές δεν πληρούσαν τις προβλεπόμενες προϋποθέσεις συμμετοχής στη διαδικασία </w:t>
      </w:r>
      <w:r w:rsidRPr="00E0788B">
        <w:rPr>
          <w:rFonts w:ascii="Times New Roman" w:hAnsi="Times New Roman" w:cs="Times New Roman"/>
          <w:b/>
          <w:sz w:val="24"/>
          <w:szCs w:val="24"/>
        </w:rPr>
        <w:t>1</w:t>
      </w:r>
      <w:r w:rsidR="009E7B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Επομένως στον πίνακα δεκτών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έγησαν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8B">
        <w:rPr>
          <w:rFonts w:ascii="Times New Roman" w:hAnsi="Times New Roman" w:cs="Times New Roman"/>
          <w:b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. Αναλυτικά: </w:t>
      </w:r>
    </w:p>
    <w:p w:rsidR="00B1212E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για την Περιφέρεια Ανατολικής Μακεδονίας – Θράκης</w:t>
      </w:r>
      <w:r w:rsidR="00B1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για την Αττική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για το Βόρειο Αιγαίο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για τη Δυτική Ελλάδα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για τη Δυτική Μακεδονία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για την Ήπειρο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για τη Θεσσαλία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για τα Ιόνια Νησιά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για την Κεντρική Μακεδονία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για την Κρήτη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για το Νότιο Αιγαίο</w:t>
      </w:r>
    </w:p>
    <w:p w:rsidR="00FE0BC6" w:rsidRDefault="00FE0BC6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r w:rsidRPr="00FE0BC6">
        <w:rPr>
          <w:rFonts w:ascii="Times New Roman" w:hAnsi="Times New Roman" w:cs="Times New Roman"/>
          <w:sz w:val="24"/>
          <w:szCs w:val="24"/>
        </w:rPr>
        <w:t>Πελοπ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FE0BC6">
        <w:rPr>
          <w:rFonts w:ascii="Times New Roman" w:hAnsi="Times New Roman" w:cs="Times New Roman"/>
          <w:sz w:val="24"/>
          <w:szCs w:val="24"/>
        </w:rPr>
        <w:t>νν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FE0BC6">
        <w:rPr>
          <w:rFonts w:ascii="Times New Roman" w:hAnsi="Times New Roman" w:cs="Times New Roman"/>
          <w:sz w:val="24"/>
          <w:szCs w:val="24"/>
        </w:rPr>
        <w:t>σο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8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για τη Στερεά Ελλάδα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Ο πίνακας δεκτών καταρτίστηκε κατά αλφαβητική σειρά. Στον πίνακα μη δεκτών υποψηφίων δεν αναγράφεται το ονοματεπώνυμο των υποψηφίων αλλά ο αριθμός πρωτοκόλλου της αίτησης υποψηφιότητας καθώς και η αιτιολογία της απόρριψής της. </w:t>
      </w:r>
    </w:p>
    <w:p w:rsidR="00794DF2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Οι υποψήφιοι μπορούν να υποβάλλουν εγγράφως ένσταση κατά των πινάκων μέσα σε 3 εργάσιμες ημέρες από την ανάρτηση. Οι ενστάσεις θα υποβληθούν ηλεκτρονικά. Στη συνέχεια το συμβούλιο θα αποφανθεί αιτιολογημένα για τις ενστάσεις και θα ενημερώσει σχετικά τους ενδιαφερόμενους. Θα ακολουθήσει </w:t>
      </w:r>
      <w:r w:rsidR="00F073C3">
        <w:rPr>
          <w:rFonts w:ascii="Times New Roman" w:hAnsi="Times New Roman" w:cs="Times New Roman"/>
          <w:sz w:val="24"/>
          <w:szCs w:val="24"/>
        </w:rPr>
        <w:t>η μοριοδότηση για την κατάρτιση προσωρινών ενιαίων αξιολογικών πινάκων ανά Περιφερειακή Δ/</w:t>
      </w:r>
      <w:proofErr w:type="spellStart"/>
      <w:r w:rsidR="00F073C3">
        <w:rPr>
          <w:rFonts w:ascii="Times New Roman" w:hAnsi="Times New Roman" w:cs="Times New Roman"/>
          <w:sz w:val="24"/>
          <w:szCs w:val="24"/>
        </w:rPr>
        <w:t>νσ</w:t>
      </w:r>
      <w:r w:rsidR="00E0788B">
        <w:rPr>
          <w:rFonts w:ascii="Times New Roman" w:hAnsi="Times New Roman" w:cs="Times New Roman"/>
          <w:sz w:val="24"/>
          <w:szCs w:val="24"/>
        </w:rPr>
        <w:t>η</w:t>
      </w:r>
      <w:proofErr w:type="spellEnd"/>
      <w:r w:rsidR="00F073C3">
        <w:rPr>
          <w:rFonts w:ascii="Times New Roman" w:hAnsi="Times New Roman" w:cs="Times New Roman"/>
          <w:sz w:val="24"/>
          <w:szCs w:val="24"/>
        </w:rPr>
        <w:t xml:space="preserve">, ενστάσεις υποψηφίων και μετά την αναπροσαρμογή των προσωρινών ενιαίων πινάκων θα ακολουθήσουν οι συνεντεύξεις. </w:t>
      </w:r>
    </w:p>
    <w:p w:rsidR="00794DF2" w:rsidRPr="00A97F07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12E" w:rsidRDefault="00B1212E" w:rsidP="00B1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421" w:rsidRPr="00AD177D" w:rsidRDefault="00676421" w:rsidP="00B1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7D">
        <w:rPr>
          <w:rFonts w:ascii="Times New Roman" w:hAnsi="Times New Roman" w:cs="Times New Roman"/>
          <w:sz w:val="24"/>
          <w:szCs w:val="24"/>
        </w:rPr>
        <w:t>Πάντα στη διάθεσή σας</w:t>
      </w:r>
    </w:p>
    <w:p w:rsidR="002205F4" w:rsidRPr="00AD177D" w:rsidRDefault="00676421" w:rsidP="00B1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7D">
        <w:rPr>
          <w:rFonts w:ascii="Times New Roman" w:hAnsi="Times New Roman" w:cs="Times New Roman"/>
          <w:sz w:val="24"/>
          <w:szCs w:val="24"/>
        </w:rPr>
        <w:t>Παληγιάννης Βασίλης</w:t>
      </w:r>
    </w:p>
    <w:p w:rsidR="00B1212E" w:rsidRPr="00AD177D" w:rsidRDefault="00B1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212E" w:rsidRPr="00AD177D" w:rsidSect="00672B24">
      <w:pgSz w:w="11906" w:h="16838"/>
      <w:pgMar w:top="1247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61E"/>
    <w:multiLevelType w:val="hybridMultilevel"/>
    <w:tmpl w:val="1BA6F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5F4"/>
    <w:rsid w:val="000019A3"/>
    <w:rsid w:val="0002342F"/>
    <w:rsid w:val="000267A6"/>
    <w:rsid w:val="00040D0D"/>
    <w:rsid w:val="000457A1"/>
    <w:rsid w:val="00054420"/>
    <w:rsid w:val="000B54B1"/>
    <w:rsid w:val="000D0B9A"/>
    <w:rsid w:val="000E6C01"/>
    <w:rsid w:val="0011507B"/>
    <w:rsid w:val="0016436D"/>
    <w:rsid w:val="00164C0B"/>
    <w:rsid w:val="001C464E"/>
    <w:rsid w:val="001D6A21"/>
    <w:rsid w:val="002205F4"/>
    <w:rsid w:val="0023280A"/>
    <w:rsid w:val="002875CB"/>
    <w:rsid w:val="002A73D7"/>
    <w:rsid w:val="002D7050"/>
    <w:rsid w:val="00303378"/>
    <w:rsid w:val="003051C4"/>
    <w:rsid w:val="00311ACE"/>
    <w:rsid w:val="0032128C"/>
    <w:rsid w:val="0034050F"/>
    <w:rsid w:val="003524F6"/>
    <w:rsid w:val="00377932"/>
    <w:rsid w:val="003819E0"/>
    <w:rsid w:val="00381D76"/>
    <w:rsid w:val="003B66AF"/>
    <w:rsid w:val="003D07C7"/>
    <w:rsid w:val="003F54B0"/>
    <w:rsid w:val="00412919"/>
    <w:rsid w:val="0043214B"/>
    <w:rsid w:val="00455FAC"/>
    <w:rsid w:val="004575EC"/>
    <w:rsid w:val="00467DF5"/>
    <w:rsid w:val="004871B7"/>
    <w:rsid w:val="004D2EC2"/>
    <w:rsid w:val="004D44BA"/>
    <w:rsid w:val="00501DB9"/>
    <w:rsid w:val="0053502C"/>
    <w:rsid w:val="00541FE0"/>
    <w:rsid w:val="00547DC1"/>
    <w:rsid w:val="0055793C"/>
    <w:rsid w:val="0056509B"/>
    <w:rsid w:val="005863DE"/>
    <w:rsid w:val="00592400"/>
    <w:rsid w:val="005A0C8D"/>
    <w:rsid w:val="005A225D"/>
    <w:rsid w:val="005D6744"/>
    <w:rsid w:val="005E056C"/>
    <w:rsid w:val="00610D75"/>
    <w:rsid w:val="0061484B"/>
    <w:rsid w:val="0062079C"/>
    <w:rsid w:val="00651039"/>
    <w:rsid w:val="00672B24"/>
    <w:rsid w:val="00676421"/>
    <w:rsid w:val="006802C1"/>
    <w:rsid w:val="006A681B"/>
    <w:rsid w:val="006C2E20"/>
    <w:rsid w:val="006E1AE7"/>
    <w:rsid w:val="006F0C96"/>
    <w:rsid w:val="00701A26"/>
    <w:rsid w:val="007913F2"/>
    <w:rsid w:val="00794DF2"/>
    <w:rsid w:val="007A2550"/>
    <w:rsid w:val="007A3342"/>
    <w:rsid w:val="007A7AED"/>
    <w:rsid w:val="007B3116"/>
    <w:rsid w:val="007C2EC8"/>
    <w:rsid w:val="007C3AD2"/>
    <w:rsid w:val="007E16A2"/>
    <w:rsid w:val="007E3B76"/>
    <w:rsid w:val="00821F57"/>
    <w:rsid w:val="00832C90"/>
    <w:rsid w:val="0087240E"/>
    <w:rsid w:val="0088312A"/>
    <w:rsid w:val="00890978"/>
    <w:rsid w:val="008B3EF7"/>
    <w:rsid w:val="008C2118"/>
    <w:rsid w:val="008E096B"/>
    <w:rsid w:val="008E4291"/>
    <w:rsid w:val="008F1A9F"/>
    <w:rsid w:val="00923ECF"/>
    <w:rsid w:val="00935CD8"/>
    <w:rsid w:val="00935E2E"/>
    <w:rsid w:val="00954ADE"/>
    <w:rsid w:val="00987026"/>
    <w:rsid w:val="00994DC1"/>
    <w:rsid w:val="009B34DA"/>
    <w:rsid w:val="009C12FF"/>
    <w:rsid w:val="009D4C9A"/>
    <w:rsid w:val="009E7BA7"/>
    <w:rsid w:val="00A162BB"/>
    <w:rsid w:val="00A34B8D"/>
    <w:rsid w:val="00A565AC"/>
    <w:rsid w:val="00A57C92"/>
    <w:rsid w:val="00A97F07"/>
    <w:rsid w:val="00AD177D"/>
    <w:rsid w:val="00B1212E"/>
    <w:rsid w:val="00B51B5B"/>
    <w:rsid w:val="00B6644E"/>
    <w:rsid w:val="00B80E6A"/>
    <w:rsid w:val="00B84A27"/>
    <w:rsid w:val="00BC4DC9"/>
    <w:rsid w:val="00BD73E8"/>
    <w:rsid w:val="00BE7FB3"/>
    <w:rsid w:val="00C0159A"/>
    <w:rsid w:val="00C17D52"/>
    <w:rsid w:val="00C25FDD"/>
    <w:rsid w:val="00C523AE"/>
    <w:rsid w:val="00C65AAE"/>
    <w:rsid w:val="00C74A32"/>
    <w:rsid w:val="00CB7075"/>
    <w:rsid w:val="00CC1877"/>
    <w:rsid w:val="00CC7D2A"/>
    <w:rsid w:val="00D1741B"/>
    <w:rsid w:val="00D24341"/>
    <w:rsid w:val="00D364B9"/>
    <w:rsid w:val="00D503AC"/>
    <w:rsid w:val="00D55553"/>
    <w:rsid w:val="00D56210"/>
    <w:rsid w:val="00D60908"/>
    <w:rsid w:val="00D739BC"/>
    <w:rsid w:val="00DC2030"/>
    <w:rsid w:val="00E0788B"/>
    <w:rsid w:val="00E17156"/>
    <w:rsid w:val="00E47EB3"/>
    <w:rsid w:val="00E63DCD"/>
    <w:rsid w:val="00EA746C"/>
    <w:rsid w:val="00EC4340"/>
    <w:rsid w:val="00ED422F"/>
    <w:rsid w:val="00ED4A94"/>
    <w:rsid w:val="00ED609C"/>
    <w:rsid w:val="00F073C3"/>
    <w:rsid w:val="00F27EB6"/>
    <w:rsid w:val="00F31C2A"/>
    <w:rsid w:val="00F323EE"/>
    <w:rsid w:val="00F33092"/>
    <w:rsid w:val="00F46440"/>
    <w:rsid w:val="00F606AE"/>
    <w:rsid w:val="00F810FD"/>
    <w:rsid w:val="00F93117"/>
    <w:rsid w:val="00F94917"/>
    <w:rsid w:val="00FA4916"/>
    <w:rsid w:val="00FE0BC6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C028-D467-42ED-AD7E-57BD8616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F4"/>
    <w:pPr>
      <w:spacing w:after="0" w:line="230" w:lineRule="atLeas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72B24"/>
    <w:rPr>
      <w:color w:val="0000FF" w:themeColor="hyperlink"/>
      <w:u w:val="single"/>
    </w:rPr>
  </w:style>
  <w:style w:type="paragraph" w:styleId="a4">
    <w:name w:val="No Spacing"/>
    <w:uiPriority w:val="1"/>
    <w:qFormat/>
    <w:rsid w:val="00547DC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F2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igiannis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Φίλιππος Γκουμάς</cp:lastModifiedBy>
  <cp:revision>10</cp:revision>
  <cp:lastPrinted>2018-12-06T09:30:00Z</cp:lastPrinted>
  <dcterms:created xsi:type="dcterms:W3CDTF">2018-12-06T09:05:00Z</dcterms:created>
  <dcterms:modified xsi:type="dcterms:W3CDTF">2018-12-06T19:23:00Z</dcterms:modified>
</cp:coreProperties>
</file>